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4" w:rsidRDefault="005B3C14" w:rsidP="005B3C14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Клещевой энцефалит: предупрежден - значит вооружен!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rFonts w:cs="Times New Roman"/>
          <w:color w:val="000000" w:themeColor="text1"/>
          <w:sz w:val="26"/>
          <w:szCs w:val="26"/>
        </w:rPr>
        <w:t>Клещевой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—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острое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вирусное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заболевание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которое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поражает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основном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нервные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клетки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организме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человека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могут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быть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структуры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головного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мозга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или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корешковые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нервные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окончания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спинном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мозге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Основной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источник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заражения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—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иксодовый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таежный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rFonts w:cs="Times New Roman"/>
          <w:color w:val="000000" w:themeColor="text1"/>
          <w:sz w:val="26"/>
          <w:szCs w:val="26"/>
        </w:rPr>
        <w:t>Сезон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активности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с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апреля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октябрь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Максимальный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пик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активности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приходится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май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июнь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нападают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человека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только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лесу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городских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парках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садах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огородах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rFonts w:cs="Times New Roman"/>
          <w:color w:val="000000" w:themeColor="text1"/>
          <w:sz w:val="26"/>
          <w:szCs w:val="26"/>
        </w:rPr>
        <w:t>Терретория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Кузбасса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является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эндемичной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клещевому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вирусному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В 2020г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территории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поводу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присасывания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обратилось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31,5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тысяч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человек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числе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6,5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тысяч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детей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Уровень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заболеваемости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вирусным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Кузбассе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6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раз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выше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Российской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Федерации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sz w:val="26"/>
          <w:szCs w:val="26"/>
        </w:rPr>
        <w:t>Основным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путем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профилактики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вирусного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является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вакцинация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осуществляется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с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помощью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инактивированных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вакцин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Схема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вакцинации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состоит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3-х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вводятся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схеме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0-</w:t>
      </w:r>
      <w:r>
        <w:rPr>
          <w:rFonts w:cs="Times New Roman"/>
          <w:color w:val="000000" w:themeColor="text1"/>
          <w:sz w:val="26"/>
          <w:szCs w:val="26"/>
          <w:lang w:val="ru-RU"/>
        </w:rPr>
        <w:t>1</w:t>
      </w:r>
      <w:r>
        <w:rPr>
          <w:rFonts w:cs="Times New Roman"/>
          <w:color w:val="000000" w:themeColor="text1"/>
          <w:sz w:val="26"/>
          <w:szCs w:val="26"/>
        </w:rPr>
        <w:t>(</w:t>
      </w:r>
      <w:r>
        <w:rPr>
          <w:rFonts w:cs="Times New Roman"/>
          <w:color w:val="000000" w:themeColor="text1"/>
          <w:sz w:val="26"/>
          <w:szCs w:val="26"/>
          <w:lang w:val="ru-RU"/>
        </w:rPr>
        <w:t>6</w:t>
      </w:r>
      <w:r>
        <w:rPr>
          <w:rFonts w:cs="Times New Roman"/>
          <w:color w:val="000000" w:themeColor="text1"/>
          <w:sz w:val="26"/>
          <w:szCs w:val="26"/>
        </w:rPr>
        <w:t xml:space="preserve">)- 2(12)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месяцев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ревакцинация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проводится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через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года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необходимости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интервал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между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первыми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двумя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прививками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может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быть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сокращен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недель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схема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называется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экстренной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рекомендована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инструкцией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к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иммунобиологическому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препарату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Однако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для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выработки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полноценного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длительного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менее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)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иммунитета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необходимо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сделать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третью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через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9-12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мес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Экстренная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должна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производиться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менее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месяца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посещения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неблагополучной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территории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Только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случае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может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гарантировать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высокий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процент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защиты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5B3C14" w:rsidRDefault="005B3C14" w:rsidP="005B3C14">
      <w:pPr>
        <w:spacing w:after="86" w:line="36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Если укушенный не привит 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исследование клеща обнаружен вирус клещевого энцефалита, то для защиты от инфекции ему  вводится противоклещевой иммуноглобулин, содержащий готовые антитела против клещевого энцефалита.</w:t>
      </w:r>
    </w:p>
    <w:p w:rsidR="005B3C14" w:rsidRDefault="005B3C14" w:rsidP="005B3C14">
      <w:pPr>
        <w:spacing w:after="86" w:line="36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За специфической профилактикой надо обращаться к участковому или дежурному врачу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 суток после укуса клеща. Чем раньше, тем выше эффективность (оптимально 1-2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.). При сроке укуса более 4 суток профилактика иммуноглобулином не проводится. Иммуноглобулин защищает на один месяц, если случается укус в течение этого месяца иммуноглобулин не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вводится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Профилактическая эффективность иммуноглобулина ниже, чем вакцинации.</w:t>
      </w:r>
    </w:p>
    <w:p w:rsidR="005B3C14" w:rsidRDefault="005B3C14" w:rsidP="005B3C14">
      <w:pPr>
        <w:spacing w:after="86" w:line="360" w:lineRule="auto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Вакцинация  населения против клещевого вирусного энцефалита на территории Краснобродского городского округа будет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проводится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в установленные планом сроки( март-апрель). Для постановки прививки нужно обращаться к участковому терапевту или педиатру.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rFonts w:cs="Times New Roman"/>
          <w:color w:val="000000" w:themeColor="text1"/>
          <w:sz w:val="26"/>
          <w:szCs w:val="26"/>
        </w:rPr>
        <w:t>Думая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о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предупреждении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заболевания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bookmarkStart w:id="0" w:name="__DdeLink__53_1648323770"/>
      <w:proofErr w:type="spellStart"/>
      <w:r>
        <w:rPr>
          <w:rFonts w:cs="Times New Roman"/>
          <w:color w:val="000000" w:themeColor="text1"/>
          <w:sz w:val="26"/>
          <w:szCs w:val="26"/>
        </w:rPr>
        <w:t>клещевым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энцефалитом</w:t>
      </w:r>
      <w:bookmarkEnd w:id="0"/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нужно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забывать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о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неспецифических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мерах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защиты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Они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включает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себя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использование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специальных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костюмов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отпугивающих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средств-репеллентов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которыми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обрабатываются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открытые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участки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тела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одежда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rFonts w:cs="Times New Roman"/>
          <w:color w:val="000000" w:themeColor="text1"/>
          <w:sz w:val="26"/>
          <w:szCs w:val="26"/>
        </w:rPr>
        <w:t>Для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исключения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пищевого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пути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заражения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необходимо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употреблять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только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кипяченое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молоко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</w:pPr>
      <w:proofErr w:type="spellStart"/>
      <w:r>
        <w:rPr>
          <w:rFonts w:cs="Times New Roman"/>
          <w:color w:val="000000" w:themeColor="text1"/>
          <w:sz w:val="26"/>
          <w:szCs w:val="26"/>
        </w:rPr>
        <w:t>Тщательное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выполнение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приведенных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рекомендаций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поможет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Вам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защитить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себя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тяжелых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заболеваний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5B3C14" w:rsidRDefault="005B3C14" w:rsidP="005B3C14">
      <w:pPr>
        <w:pStyle w:val="Textbody"/>
        <w:spacing w:after="63" w:line="360" w:lineRule="auto"/>
        <w:ind w:firstLine="851"/>
        <w:jc w:val="both"/>
        <w:rPr>
          <w:rFonts w:cs="Times New Roman"/>
          <w:color w:val="000000" w:themeColor="text1"/>
          <w:sz w:val="26"/>
          <w:szCs w:val="26"/>
        </w:rPr>
      </w:pPr>
    </w:p>
    <w:p w:rsidR="005B3C14" w:rsidRDefault="005B3C14" w:rsidP="005B3C14">
      <w:pPr>
        <w:spacing w:after="86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3C14" w:rsidRDefault="005B3C14" w:rsidP="005B3C14">
      <w:p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 по иммунопрофилактике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Юстус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13A0F" w:rsidRDefault="00813A0F"/>
    <w:sectPr w:rsidR="00813A0F" w:rsidSect="0081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C14"/>
    <w:rsid w:val="00194E6E"/>
    <w:rsid w:val="001F745C"/>
    <w:rsid w:val="00315100"/>
    <w:rsid w:val="003D0475"/>
    <w:rsid w:val="003D5E5D"/>
    <w:rsid w:val="003F1FF2"/>
    <w:rsid w:val="0045051E"/>
    <w:rsid w:val="004B7F4C"/>
    <w:rsid w:val="004D4A87"/>
    <w:rsid w:val="005B3C14"/>
    <w:rsid w:val="00671FD9"/>
    <w:rsid w:val="006C5D60"/>
    <w:rsid w:val="00776FB5"/>
    <w:rsid w:val="007A34B5"/>
    <w:rsid w:val="00813A0F"/>
    <w:rsid w:val="0091503D"/>
    <w:rsid w:val="009360A7"/>
    <w:rsid w:val="0097116A"/>
    <w:rsid w:val="00A60C45"/>
    <w:rsid w:val="00C0615E"/>
    <w:rsid w:val="00C43209"/>
    <w:rsid w:val="00FC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5B3C14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>Krokoz™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priemnaj1</dc:creator>
  <cp:keywords/>
  <dc:description/>
  <cp:lastModifiedBy>priemnaj1</cp:lastModifiedBy>
  <cp:revision>3</cp:revision>
  <dcterms:created xsi:type="dcterms:W3CDTF">2021-03-11T01:18:00Z</dcterms:created>
  <dcterms:modified xsi:type="dcterms:W3CDTF">2021-03-11T01:18:00Z</dcterms:modified>
</cp:coreProperties>
</file>